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5B11" w14:textId="77777777" w:rsidR="00266B70" w:rsidRDefault="00266B70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513F20D5" w14:textId="48F7F7E8" w:rsidR="00400E85" w:rsidRDefault="00266B70" w:rsidP="00266B70">
      <w:pPr>
        <w:spacing w:after="200" w:line="240" w:lineRule="auto"/>
        <w:ind w:right="-28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14:ligatures w14:val="none"/>
        </w:rPr>
        <w:drawing>
          <wp:inline distT="0" distB="0" distL="0" distR="0" wp14:anchorId="40748732" wp14:editId="29D5969A">
            <wp:extent cx="1774190" cy="536575"/>
            <wp:effectExtent l="0" t="0" r="0" b="0"/>
            <wp:docPr id="154156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140C5" w14:textId="77777777" w:rsidR="005F7B62" w:rsidRDefault="005F7B62" w:rsidP="00266B70">
      <w:pPr>
        <w:spacing w:after="200" w:line="240" w:lineRule="auto"/>
        <w:ind w:right="-28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6750006A" w14:textId="77777777" w:rsidR="00266B70" w:rsidRDefault="00266B70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4F6857D3" w14:textId="1FE9FCDA" w:rsidR="00266B70" w:rsidRDefault="00266B70" w:rsidP="00181813">
      <w:pPr>
        <w:spacing w:after="0" w:line="240" w:lineRule="auto"/>
        <w:ind w:right="-28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______________________________________________________________________</w:t>
      </w:r>
    </w:p>
    <w:p w14:paraId="526BD170" w14:textId="6F26AA13" w:rsidR="00266B70" w:rsidRDefault="00266B70" w:rsidP="00266B70">
      <w:pPr>
        <w:spacing w:after="200" w:line="240" w:lineRule="auto"/>
        <w:ind w:right="-28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571C21">
        <w:rPr>
          <w:rFonts w:ascii="Arial" w:eastAsia="Times New Roman" w:hAnsi="Arial" w:cs="Arial"/>
          <w:b/>
          <w:color w:val="00B0F0"/>
          <w:kern w:val="0"/>
          <w:sz w:val="18"/>
          <w:szCs w:val="18"/>
          <w14:ligatures w14:val="none"/>
        </w:rPr>
        <w:t>_____________________________________________________________</w:t>
      </w:r>
    </w:p>
    <w:p w14:paraId="18CB4C64" w14:textId="77777777" w:rsidR="00266B70" w:rsidRDefault="00266B70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4484A621" w14:textId="77777777" w:rsidR="006D2D0F" w:rsidRDefault="006D2D0F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59CBB78C" w14:textId="77777777" w:rsidR="002D517F" w:rsidRDefault="002D517F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1FF31768" w14:textId="2799106A" w:rsidR="006F75DC" w:rsidRDefault="005025EA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Lp </w:t>
      </w:r>
      <w:proofErr w:type="spellStart"/>
      <w:r w:rsidR="0063189B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Li</w:t>
      </w:r>
      <w:r w:rsidR="00CE568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i</w:t>
      </w:r>
      <w:r w:rsidR="0063189B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sa</w:t>
      </w:r>
      <w:r w:rsidR="00F2614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-Ly</w:t>
      </w:r>
      <w:proofErr w:type="spellEnd"/>
      <w:r w:rsidR="0063189B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Pakosta</w:t>
      </w:r>
      <w:r w:rsidR="0018181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="0018181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18181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18181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18181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18181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18181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  <w:t>Teie:</w:t>
      </w:r>
      <w:r w:rsidR="00D246D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1</w:t>
      </w:r>
      <w:r w:rsidR="0015442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.09.2024</w:t>
      </w:r>
      <w:r w:rsidR="0018181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0D2310B8" w14:textId="4819E139" w:rsidR="00693B51" w:rsidRDefault="00693B51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Justiitsminister</w:t>
      </w:r>
      <w:r w:rsidR="00F2682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F2682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F2682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F2682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F2682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F2682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</w:p>
    <w:p w14:paraId="26A32497" w14:textId="3F721574" w:rsidR="005025EA" w:rsidRPr="005025EA" w:rsidRDefault="00693B51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Justiitsministeerium</w:t>
      </w:r>
      <w:r w:rsidR="005025EA"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5025EA"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CE568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CE568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CE568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CE568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  <w:t>M</w:t>
      </w:r>
      <w:r w:rsidR="00CE5685"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eie:</w:t>
      </w:r>
      <w:r w:rsidR="00CE568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1</w:t>
      </w:r>
      <w:r w:rsidR="0047776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5</w:t>
      </w:r>
      <w:r w:rsidR="00CE568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.10.2024 nr10</w:t>
      </w:r>
      <w:r w:rsidR="005025EA"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5025EA"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5025EA"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5025EA"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</w:p>
    <w:p w14:paraId="0A48183D" w14:textId="40DB5E1A" w:rsidR="00181813" w:rsidRPr="005025EA" w:rsidRDefault="00181813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22BB386E" w14:textId="77777777" w:rsidR="00E41A6A" w:rsidRDefault="00E41A6A" w:rsidP="005025E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12ABFB76" w14:textId="77777777" w:rsidR="00E41A6A" w:rsidRDefault="00E41A6A" w:rsidP="005025E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4C593646" w14:textId="03709FB8" w:rsidR="005025EA" w:rsidRPr="005025EA" w:rsidRDefault="005025EA" w:rsidP="005025E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</w:p>
    <w:p w14:paraId="3E1412CF" w14:textId="77777777" w:rsidR="00D246D5" w:rsidRDefault="005025EA" w:rsidP="00400E8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025E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Teema: </w:t>
      </w:r>
      <w:r w:rsidR="00D246D5" w:rsidRPr="00CE5685"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  <w:t>Bürokraatia vähendamine</w:t>
      </w:r>
    </w:p>
    <w:p w14:paraId="73FF4DD3" w14:textId="11673732" w:rsidR="00181813" w:rsidRDefault="005F7B62" w:rsidP="00400E8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F7B6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Kliimaminister </w:t>
      </w:r>
      <w:proofErr w:type="spellStart"/>
      <w:r w:rsidR="002E7108">
        <w:rPr>
          <w:rFonts w:ascii="Segoe UI" w:hAnsi="Segoe UI" w:cs="Segoe UI"/>
          <w:b/>
          <w:color w:val="242424"/>
          <w:sz w:val="21"/>
          <w:szCs w:val="21"/>
          <w:shd w:val="clear" w:color="auto" w:fill="FFFFFF"/>
        </w:rPr>
        <w:t>Y</w:t>
      </w:r>
      <w:r w:rsidRPr="005F7B62">
        <w:rPr>
          <w:rFonts w:ascii="Segoe UI" w:hAnsi="Segoe UI" w:cs="Segoe UI"/>
          <w:b/>
          <w:color w:val="242424"/>
          <w:sz w:val="21"/>
          <w:szCs w:val="21"/>
          <w:shd w:val="clear" w:color="auto" w:fill="FFFFFF"/>
        </w:rPr>
        <w:t>oko</w:t>
      </w:r>
      <w:proofErr w:type="spellEnd"/>
      <w:r w:rsidRPr="005F7B62">
        <w:rPr>
          <w:rFonts w:ascii="Segoe UI" w:hAnsi="Segoe UI" w:cs="Segoe UI"/>
          <w:b/>
          <w:color w:val="242424"/>
          <w:sz w:val="21"/>
          <w:szCs w:val="21"/>
          <w:shd w:val="clear" w:color="auto" w:fill="FFFFFF"/>
        </w:rPr>
        <w:t xml:space="preserve"> </w:t>
      </w:r>
      <w:proofErr w:type="spellStart"/>
      <w:r w:rsidRPr="005F7B62">
        <w:rPr>
          <w:rFonts w:ascii="Segoe UI" w:hAnsi="Segoe UI" w:cs="Segoe UI"/>
          <w:b/>
          <w:color w:val="242424"/>
          <w:sz w:val="21"/>
          <w:szCs w:val="21"/>
          <w:shd w:val="clear" w:color="auto" w:fill="FFFFFF"/>
        </w:rPr>
        <w:t>Alender´i</w:t>
      </w:r>
      <w:proofErr w:type="spellEnd"/>
      <w:r w:rsidRPr="005F7B62">
        <w:rPr>
          <w:rFonts w:ascii="Segoe UI" w:hAnsi="Segoe UI" w:cs="Segoe UI"/>
          <w:b/>
          <w:color w:val="242424"/>
          <w:sz w:val="21"/>
          <w:szCs w:val="21"/>
          <w:shd w:val="clear" w:color="auto" w:fill="FFFFFF"/>
        </w:rPr>
        <w:t xml:space="preserve">  ja Taristuminister Vladimir </w:t>
      </w:r>
      <w:proofErr w:type="spellStart"/>
      <w:r w:rsidRPr="005F7B62">
        <w:rPr>
          <w:rFonts w:ascii="Segoe UI" w:hAnsi="Segoe UI" w:cs="Segoe UI"/>
          <w:b/>
          <w:color w:val="242424"/>
          <w:sz w:val="21"/>
          <w:szCs w:val="21"/>
          <w:shd w:val="clear" w:color="auto" w:fill="FFFFFF"/>
        </w:rPr>
        <w:t>Svet</w:t>
      </w:r>
      <w:r>
        <w:rPr>
          <w:rFonts w:ascii="Segoe UI" w:hAnsi="Segoe UI" w:cs="Segoe UI"/>
          <w:b/>
          <w:color w:val="242424"/>
          <w:sz w:val="21"/>
          <w:szCs w:val="21"/>
          <w:shd w:val="clear" w:color="auto" w:fill="FFFFFF"/>
        </w:rPr>
        <w:t>´i</w:t>
      </w:r>
      <w:proofErr w:type="spellEnd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CE5685" w:rsidRPr="00CE5685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bürokraatia vähendamise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CE568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ettepankute hulgas oli nii mõnigi kaalumist vääriv ettepanek. Kindlasti ei saa aga nõus olla sellega, et </w:t>
      </w:r>
      <w:r w:rsidR="0063189B">
        <w:rPr>
          <w:rFonts w:ascii="Times New Roman" w:eastAsia="Times New Roman" w:hAnsi="Times New Roman" w:cs="Times New Roman"/>
          <w:b/>
          <w:kern w:val="0"/>
          <w14:ligatures w14:val="none"/>
        </w:rPr>
        <w:t>seaduseelnõude väljatöötamiskava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tsuste</w:t>
      </w:r>
      <w:r w:rsidR="0063189B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(VTK)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ära jätmine, sh vastutavate ametnike varjamine </w:t>
      </w:r>
      <w:r w:rsidR="00F26828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ja </w:t>
      </w:r>
      <w:r w:rsidR="00655F9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põhiseaduslikkuse analüüsi  nõude piiramine </w:t>
      </w:r>
      <w:r w:rsidR="00CF536B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peaks olema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edaspidi</w:t>
      </w:r>
      <w:r w:rsidR="00D246D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EV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hea õigusloome ja normitehnika</w:t>
      </w:r>
      <w:r w:rsidR="00834B7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(HÕNTE)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</w:t>
      </w:r>
      <w:r w:rsidR="0063189B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</w:p>
    <w:p w14:paraId="39F07F8D" w14:textId="6FAE9526" w:rsidR="005F7B62" w:rsidRDefault="00834B79" w:rsidP="00084E37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Eesti Liisingühingute Liit MTÜ (ELL) on 2025ndaks aastaks Eesti Vabariigis tegutsenud 30 aastat. Allakirjutanuna </w:t>
      </w:r>
      <w:r w:rsidR="00CF536B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olen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selle aja jooksul </w:t>
      </w:r>
      <w:r w:rsidR="00CF536B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t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egutsenud </w:t>
      </w:r>
      <w:proofErr w:type="spellStart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ELL´i</w:t>
      </w:r>
      <w:proofErr w:type="spellEnd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ja Eesti Vabariigi parima õigusloome huvides samuti </w:t>
      </w:r>
      <w:r w:rsidR="00CF536B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30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CF536B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aastat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 S</w:t>
      </w:r>
      <w:r w:rsidR="00CF536B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uhelnud kümnete ministeeriumitega (need on tulnud ja läinud ja ümber nimetatud ja liidetud) ja sadade ametnikega.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Osalenud kümneid kordi Riigikogu erinevates komisjonides seistes meie erialaliidu ja EV kodanikele parima </w:t>
      </w:r>
      <w:r w:rsidR="00D246D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õigusruumi ülesehitamise </w:t>
      </w:r>
      <w:r w:rsid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eest.</w:t>
      </w:r>
    </w:p>
    <w:p w14:paraId="2A556F46" w14:textId="26083106" w:rsidR="005F7B62" w:rsidRDefault="00CE5685" w:rsidP="0030219F">
      <w:pPr>
        <w:pStyle w:val="ListParagraph"/>
        <w:numPr>
          <w:ilvl w:val="0"/>
          <w:numId w:val="10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CE5685">
        <w:rPr>
          <w:rFonts w:ascii="Segoe UI" w:hAnsi="Segoe UI" w:cs="Segoe UI"/>
          <w:b/>
          <w:bCs/>
          <w:color w:val="242424"/>
          <w:sz w:val="21"/>
          <w:szCs w:val="21"/>
          <w:u w:val="single"/>
          <w:shd w:val="clear" w:color="auto" w:fill="FFFFFF"/>
        </w:rPr>
        <w:t>Seaduseelnõude väljatöötamiskavatsus: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834B79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Kahe eelpool mainitud ministri </w:t>
      </w:r>
      <w:r w:rsidR="005F7B6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ettepaneku</w:t>
      </w:r>
      <w:r w:rsidR="00834B79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tega</w:t>
      </w:r>
      <w:r w:rsidR="00CF536B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ei saa </w:t>
      </w:r>
      <w:r w:rsidR="005F7B6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kuidagi nõus olla</w:t>
      </w:r>
      <w:r w:rsidR="00834B79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, sest kogemus ja praktika ütleb midagi muud.</w:t>
      </w:r>
      <w:r w:rsidR="005F7B6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Parimaks kaasamise näiteks </w:t>
      </w:r>
      <w:r w:rsidR="00D246D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on käepärane võtta palju poleemikat tekitanud </w:t>
      </w:r>
      <w:r w:rsidR="005F7B6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Mootorsõidukimaks, kus võime kindlalt väita, et </w:t>
      </w:r>
      <w:r w:rsidR="0047776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Rahandusministeeriumi poolne huvigruppide õige aegne </w:t>
      </w:r>
      <w:r w:rsidR="005F7B6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kaasamine </w:t>
      </w:r>
      <w:proofErr w:type="spellStart"/>
      <w:r w:rsidR="0047776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hoidid</w:t>
      </w:r>
      <w:proofErr w:type="spellEnd"/>
      <w:r w:rsidR="0047776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ära </w:t>
      </w:r>
      <w:r w:rsidR="005F7B6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nii mõnelegi </w:t>
      </w:r>
      <w:r w:rsidR="0047776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apsaka</w:t>
      </w:r>
      <w:r w:rsidR="005F7B6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, mis seadusandjal oli jäänud </w:t>
      </w:r>
      <w:r w:rsidR="00655F9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algfaasis </w:t>
      </w:r>
      <w:r w:rsidR="0047776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tähelepanuta</w:t>
      </w:r>
      <w:r w:rsidR="005F7B6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. </w:t>
      </w:r>
      <w:r w:rsidR="00CF536B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Ühtlasi tegime kohe, kui MSMS 364UA oli jõustunud lisapäringud vastutavale</w:t>
      </w:r>
      <w:r w:rsidR="00D246D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CF536B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ametnikule otse. Peale seda pidasime Rahandusministeeriumi ametnikega , Liisingliidu esindajate ja Autode müügi</w:t>
      </w:r>
      <w:r w:rsidR="0047776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-</w:t>
      </w:r>
      <w:r w:rsidR="00CF536B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ja Teenindusettevõtete Liiduga</w:t>
      </w:r>
      <w:r w:rsidR="0047776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655F9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(AMTEL) </w:t>
      </w:r>
      <w:r w:rsidR="00CF536B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kolmepoolseid konsultatsioone, et seletuskirja toetaksid ka näited, mis Rahandusministeerium</w:t>
      </w:r>
      <w:r w:rsidR="00655F9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maksukäsitluse </w:t>
      </w:r>
      <w:r w:rsidR="00CF536B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parema tõlgendamise huvides </w:t>
      </w:r>
      <w:r w:rsidR="00655F9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operatiivselt RM </w:t>
      </w:r>
      <w:r w:rsidR="00CF536B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kodulehel avalda</w:t>
      </w:r>
      <w:r w:rsidR="00655F9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</w:t>
      </w:r>
      <w:r w:rsidR="00CF536B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:  </w:t>
      </w:r>
      <w:hyperlink r:id="rId9" w:anchor="kaibemaks" w:history="1">
        <w:r w:rsidR="004B6AFF" w:rsidRPr="0030219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https://www.fin.ee/riigi-rahandus-ja-maksud/maksu-ja-tollipoliitika/maksud#kaibemaks</w:t>
        </w:r>
      </w:hyperlink>
      <w:r w:rsidR="00D246D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.</w:t>
      </w:r>
    </w:p>
    <w:p w14:paraId="6DE1E7BD" w14:textId="77777777" w:rsidR="00D246D5" w:rsidRPr="0030219F" w:rsidRDefault="00D246D5" w:rsidP="00D246D5">
      <w:pPr>
        <w:pStyle w:val="ListParagraph"/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6E8EB233" w14:textId="5E2CCCCC" w:rsidR="005F7B62" w:rsidRPr="00655F92" w:rsidRDefault="005F7B62" w:rsidP="00655F92">
      <w:pPr>
        <w:pStyle w:val="ListParagraph"/>
        <w:numPr>
          <w:ilvl w:val="0"/>
          <w:numId w:val="10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CE5685">
        <w:rPr>
          <w:rFonts w:ascii="Segoe UI" w:hAnsi="Segoe UI" w:cs="Segoe UI"/>
          <w:b/>
          <w:bCs/>
          <w:color w:val="242424"/>
          <w:sz w:val="21"/>
          <w:szCs w:val="21"/>
          <w:u w:val="single"/>
          <w:shd w:val="clear" w:color="auto" w:fill="FFFFFF"/>
        </w:rPr>
        <w:t>Suhtlemine otse ametnikuga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:</w:t>
      </w:r>
      <w:r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on nii </w:t>
      </w:r>
      <w:r w:rsidR="004B6AFF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Eesti Riigile, ministeerium</w:t>
      </w:r>
      <w:r w:rsidR="00655F9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i</w:t>
      </w:r>
      <w:r w:rsidR="004B6AFF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l</w:t>
      </w:r>
      <w:r w:rsidR="00655F9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</w:t>
      </w:r>
      <w:r w:rsidR="004B6AFF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, </w:t>
      </w:r>
      <w:r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ametnikule, kui 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esindusorganisatsioonidele</w:t>
      </w:r>
      <w:r w:rsidR="00D246D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kõige efektiivsem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, aja- </w:t>
      </w:r>
      <w:r w:rsidR="00655F9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ja kulutõhusam</w:t>
      </w:r>
      <w:r w:rsidR="00C07D4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, seda võrreldes võimalusega saata pöördumised an</w:t>
      </w:r>
      <w:r w:rsidR="00655F9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o</w:t>
      </w:r>
      <w:r w:rsidR="00C07D4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nüümselt ministeeriumite </w:t>
      </w:r>
      <w:proofErr w:type="spellStart"/>
      <w:r w:rsidR="00C07D4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info@kirjakast</w:t>
      </w:r>
      <w:proofErr w:type="spellEnd"/>
      <w:r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. </w:t>
      </w:r>
      <w:r w:rsidR="00834B79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Eriti k</w:t>
      </w:r>
      <w:r w:rsidR="00655F9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ummastav</w:t>
      </w:r>
      <w:r w:rsidR="00834B79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tundub ettepanek selles plaanis, et kui riik rõhutab vajadu</w:t>
      </w:r>
      <w:r w:rsidR="009F2AFA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st liikuda kiiresti </w:t>
      </w:r>
      <w:r w:rsidR="009F2AFA" w:rsidRPr="00655F92">
        <w:rPr>
          <w:rFonts w:ascii="Segoe UI" w:hAnsi="Segoe UI" w:cs="Segoe UI"/>
          <w:color w:val="242424"/>
          <w:sz w:val="21"/>
          <w:szCs w:val="21"/>
          <w:u w:val="single"/>
          <w:shd w:val="clear" w:color="auto" w:fill="FFFFFF"/>
        </w:rPr>
        <w:t>personaalse riigi suunas</w:t>
      </w:r>
      <w:r w:rsidR="009F2AFA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st – efektiivselt jõuda iga kodanikuni, siis eelpool mainitud ministeeriumite ministrid sooviksid </w:t>
      </w:r>
      <w:r w:rsidR="009F2AFA" w:rsidRPr="00655F92">
        <w:rPr>
          <w:rFonts w:ascii="Segoe UI" w:hAnsi="Segoe UI" w:cs="Segoe UI"/>
          <w:color w:val="242424"/>
          <w:sz w:val="21"/>
          <w:szCs w:val="21"/>
          <w:u w:val="single"/>
          <w:shd w:val="clear" w:color="auto" w:fill="FFFFFF"/>
        </w:rPr>
        <w:t xml:space="preserve">riigi muuta impersonaalseks </w:t>
      </w:r>
      <w:r w:rsidR="009F2AFA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– mis võimaldak</w:t>
      </w:r>
      <w:r w:rsidR="00655F9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</w:t>
      </w:r>
      <w:r w:rsidR="009F2AFA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riigi ametnik</w:t>
      </w:r>
      <w:r w:rsidR="00655F9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konnal</w:t>
      </w:r>
      <w:r w:rsidR="009F2AFA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täielikult vastutusest kõrvale hiilida.</w:t>
      </w:r>
    </w:p>
    <w:p w14:paraId="6F782B58" w14:textId="234D7B0A" w:rsidR="00C07D42" w:rsidRDefault="004B6AFF" w:rsidP="00084E37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lastRenderedPageBreak/>
        <w:t xml:space="preserve">Kui 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k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liimaminister 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ja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transpordiminister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(enne kliimaministeeriumi osa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) on veendumusel, et nende ministeeriumi ametnikke kuidagi kiusatakse, siis võibolla on küsimus ministeeriumi ja selle ametkondade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ning allasutuste t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öötajate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suhtumises ning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oskuses suhelda erial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liitudega, ametiliitudega  ning Eesti kodanikega. Ühe ministeeriumi 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suutmatuse pärast koolitada oma personali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ei ole 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õige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löögi alla 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seda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kogu hea õigusloome ja normitehnika tänapäevast hästi toimivat süsteemi. 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Kliimaministeerium</w:t>
      </w:r>
      <w:r w:rsid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on niigi üks usinamaid  </w:t>
      </w:r>
      <w:proofErr w:type="spellStart"/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salasta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jaid</w:t>
      </w:r>
      <w:proofErr w:type="spellEnd"/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, salasta</w:t>
      </w:r>
      <w:r w:rsid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des reeglina 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oma kirjad</w:t>
      </w:r>
      <w:r w:rsidR="00D246D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“ametkonna siseseks kasutamiseks“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75 aastaks</w:t>
      </w:r>
      <w:r w:rsidR="00D246D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</w:t>
      </w:r>
    </w:p>
    <w:p w14:paraId="47D2F410" w14:textId="3C0370C9" w:rsidR="00655F92" w:rsidRPr="00655F92" w:rsidRDefault="00655F92" w:rsidP="00655F92">
      <w:pPr>
        <w:pStyle w:val="ListParagraph"/>
        <w:numPr>
          <w:ilvl w:val="0"/>
          <w:numId w:val="10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CE5685">
        <w:rPr>
          <w:rFonts w:ascii="Segoe UI" w:hAnsi="Segoe UI" w:cs="Segoe UI"/>
          <w:b/>
          <w:bCs/>
          <w:color w:val="242424"/>
          <w:sz w:val="21"/>
          <w:szCs w:val="21"/>
          <w:u w:val="single"/>
          <w:shd w:val="clear" w:color="auto" w:fill="FFFFFF"/>
        </w:rPr>
        <w:t>Ettepanek põhiseaduslikkuse nõude analüüsi piiramiseks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. Tegelikkuses näeme siin </w:t>
      </w:r>
      <w:r w:rsid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probleemi selles, et kui need analüüsid tegemat</w:t>
      </w:r>
      <w:r w:rsidR="00D246D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</w:t>
      </w:r>
      <w:r w:rsid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jäävad, siis langeb vaidluste korral kogu </w:t>
      </w:r>
      <w:r w:rsidR="0030219F" w:rsidRPr="00477765">
        <w:rPr>
          <w:rFonts w:ascii="Segoe UI" w:hAnsi="Segoe UI" w:cs="Segoe UI"/>
          <w:color w:val="242424"/>
          <w:sz w:val="21"/>
          <w:szCs w:val="21"/>
          <w:u w:val="single"/>
          <w:shd w:val="clear" w:color="auto" w:fill="FFFFFF"/>
        </w:rPr>
        <w:t>tõestamise koormus ettevõtetele</w:t>
      </w:r>
      <w:r w:rsidR="00D246D5" w:rsidRPr="00477765">
        <w:rPr>
          <w:rFonts w:ascii="Segoe UI" w:hAnsi="Segoe UI" w:cs="Segoe UI"/>
          <w:color w:val="242424"/>
          <w:sz w:val="21"/>
          <w:szCs w:val="21"/>
          <w:u w:val="single"/>
          <w:shd w:val="clear" w:color="auto" w:fill="FFFFFF"/>
        </w:rPr>
        <w:t xml:space="preserve">, esindusorganisatsioonidele </w:t>
      </w:r>
      <w:r w:rsidR="0030219F" w:rsidRPr="00477765">
        <w:rPr>
          <w:rFonts w:ascii="Segoe UI" w:hAnsi="Segoe UI" w:cs="Segoe UI"/>
          <w:color w:val="242424"/>
          <w:sz w:val="21"/>
          <w:szCs w:val="21"/>
          <w:u w:val="single"/>
          <w:shd w:val="clear" w:color="auto" w:fill="FFFFFF"/>
        </w:rPr>
        <w:t xml:space="preserve"> või EV kodanikele</w:t>
      </w:r>
      <w:r w:rsid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 Ühtlasi koormab see meie kohtusüsteemi, kui sellised teemad tõusetuvad seoses kahtlusega mittevastavustest Põhiseadusele.</w:t>
      </w:r>
    </w:p>
    <w:p w14:paraId="05915483" w14:textId="60E5306D" w:rsidR="0030219F" w:rsidRPr="00CE5685" w:rsidRDefault="0030219F" w:rsidP="0030219F">
      <w:pPr>
        <w:spacing w:after="200" w:line="240" w:lineRule="auto"/>
        <w:jc w:val="both"/>
        <w:rPr>
          <w:rFonts w:ascii="Segoe UI" w:hAnsi="Segoe UI" w:cs="Segoe UI"/>
          <w:b/>
          <w:bCs/>
          <w:color w:val="242424"/>
          <w:sz w:val="21"/>
          <w:szCs w:val="21"/>
          <w:u w:val="single"/>
          <w:shd w:val="clear" w:color="auto" w:fill="FFFFFF"/>
        </w:rPr>
      </w:pPr>
      <w:r w:rsidRPr="00CE5685">
        <w:rPr>
          <w:rFonts w:ascii="Segoe UI" w:hAnsi="Segoe UI" w:cs="Segoe UI"/>
          <w:b/>
          <w:bCs/>
          <w:color w:val="242424"/>
          <w:sz w:val="21"/>
          <w:szCs w:val="21"/>
          <w:u w:val="single"/>
          <w:shd w:val="clear" w:color="auto" w:fill="FFFFFF"/>
        </w:rPr>
        <w:t xml:space="preserve">KOKKUVÕTTEKS: </w:t>
      </w:r>
      <w:r w:rsidR="004B6AFF" w:rsidRPr="00CE5685">
        <w:rPr>
          <w:rFonts w:ascii="Segoe UI" w:hAnsi="Segoe UI" w:cs="Segoe UI"/>
          <w:b/>
          <w:bCs/>
          <w:color w:val="242424"/>
          <w:sz w:val="21"/>
          <w:szCs w:val="21"/>
          <w:u w:val="single"/>
          <w:shd w:val="clear" w:color="auto" w:fill="FFFFFF"/>
        </w:rPr>
        <w:t xml:space="preserve"> </w:t>
      </w:r>
    </w:p>
    <w:p w14:paraId="3363DE16" w14:textId="0CCA1650" w:rsidR="0030219F" w:rsidRPr="0030219F" w:rsidRDefault="0030219F" w:rsidP="0030219F">
      <w:pPr>
        <w:spacing w:after="200" w:line="240" w:lineRule="auto"/>
        <w:jc w:val="both"/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Allolevas LISAS on lühidalt kirjeldatud </w:t>
      </w:r>
      <w:r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eeskujulik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u</w:t>
      </w:r>
      <w:r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seadusloome protsess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(s</w:t>
      </w:r>
      <w:r w:rsidRPr="0030219F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ee kas meile Mootorsõidukite maksustamine ja seadusest tulenevad maksumäärad meeldivad või mitte ei ole siinjuures oluline</w:t>
      </w:r>
      <w:r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)</w:t>
      </w:r>
      <w:r w:rsidRPr="0030219F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 xml:space="preserve">. </w:t>
      </w:r>
    </w:p>
    <w:p w14:paraId="194BCA2F" w14:textId="3E9CBBC5" w:rsidR="0030219F" w:rsidRPr="0030219F" w:rsidRDefault="0030219F" w:rsidP="0030219F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Salastamine ja varjamine vaid suurendab kodanike , e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sindusorganisatsioonide </w:t>
      </w:r>
      <w:r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ning Riigi vastasseisu. </w:t>
      </w:r>
    </w:p>
    <w:p w14:paraId="6D6524A1" w14:textId="6E75E986" w:rsidR="0030219F" w:rsidRPr="0030219F" w:rsidRDefault="0030219F" w:rsidP="0030219F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Lugupeetud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ettepanekud teinud </w:t>
      </w:r>
      <w:r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ministrid peaksid endale esitama küsimuse: </w:t>
      </w:r>
      <w:r w:rsidRPr="0030219F">
        <w:rPr>
          <w:rFonts w:ascii="Segoe UI" w:hAnsi="Segoe UI" w:cs="Segoe UI"/>
          <w:color w:val="242424"/>
          <w:sz w:val="21"/>
          <w:szCs w:val="21"/>
          <w:u w:val="single"/>
          <w:shd w:val="clear" w:color="auto" w:fill="FFFFFF"/>
        </w:rPr>
        <w:t>kas riik on rahva või rahvas riigi jaoks</w:t>
      </w:r>
      <w:r>
        <w:rPr>
          <w:rFonts w:ascii="Segoe UI" w:hAnsi="Segoe UI" w:cs="Segoe UI"/>
          <w:color w:val="242424"/>
          <w:sz w:val="21"/>
          <w:szCs w:val="21"/>
          <w:u w:val="single"/>
          <w:shd w:val="clear" w:color="auto" w:fill="FFFFFF"/>
        </w:rPr>
        <w:t xml:space="preserve"> ?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Selles küsimuses pole ekspertiisi vaja : /EV põhiseadus peatükk I , § 1/ .</w:t>
      </w:r>
    </w:p>
    <w:p w14:paraId="6AB1BE84" w14:textId="77777777" w:rsidR="0030219F" w:rsidRDefault="0030219F" w:rsidP="0030219F">
      <w:pPr>
        <w:spacing w:after="0"/>
        <w:jc w:val="both"/>
      </w:pPr>
    </w:p>
    <w:p w14:paraId="7C70B41B" w14:textId="77777777" w:rsidR="00477765" w:rsidRPr="0030219F" w:rsidRDefault="00477765" w:rsidP="0030219F">
      <w:pPr>
        <w:spacing w:after="0"/>
        <w:jc w:val="both"/>
      </w:pPr>
    </w:p>
    <w:p w14:paraId="3FE6BA4D" w14:textId="77777777" w:rsidR="0030219F" w:rsidRDefault="0030219F" w:rsidP="0030219F">
      <w:pPr>
        <w:spacing w:after="0"/>
        <w:jc w:val="both"/>
      </w:pPr>
      <w:r>
        <w:t>Lugupidamisega,</w:t>
      </w:r>
    </w:p>
    <w:p w14:paraId="1185E87A" w14:textId="77777777" w:rsidR="0030219F" w:rsidRDefault="0030219F" w:rsidP="0030219F">
      <w:pPr>
        <w:spacing w:after="0"/>
        <w:jc w:val="both"/>
      </w:pPr>
      <w:r>
        <w:t xml:space="preserve">Reet Hääl </w:t>
      </w:r>
    </w:p>
    <w:p w14:paraId="59345541" w14:textId="77777777" w:rsidR="0030219F" w:rsidRDefault="0030219F" w:rsidP="0030219F">
      <w:pPr>
        <w:spacing w:after="0"/>
        <w:jc w:val="both"/>
      </w:pPr>
      <w:r>
        <w:t>Tegevdirektor</w:t>
      </w:r>
    </w:p>
    <w:p w14:paraId="47B77CA6" w14:textId="77777777" w:rsidR="0030219F" w:rsidRDefault="0030219F" w:rsidP="0030219F">
      <w:pPr>
        <w:spacing w:after="0"/>
        <w:jc w:val="both"/>
      </w:pPr>
      <w:r>
        <w:t>/allkirjastatud digitaalselt/</w:t>
      </w:r>
    </w:p>
    <w:p w14:paraId="6535C491" w14:textId="77777777" w:rsidR="0030219F" w:rsidRDefault="0030219F" w:rsidP="0030219F">
      <w:pPr>
        <w:spacing w:after="0"/>
        <w:jc w:val="both"/>
      </w:pPr>
    </w:p>
    <w:p w14:paraId="0D761299" w14:textId="77777777" w:rsidR="00E41A6A" w:rsidRDefault="00E41A6A" w:rsidP="00E41A6A">
      <w:pPr>
        <w:spacing w:after="0"/>
        <w:jc w:val="both"/>
      </w:pPr>
    </w:p>
    <w:p w14:paraId="076E2688" w14:textId="77777777" w:rsidR="00E41A6A" w:rsidRDefault="00E41A6A" w:rsidP="00E41A6A">
      <w:pPr>
        <w:spacing w:after="0"/>
        <w:jc w:val="both"/>
      </w:pPr>
    </w:p>
    <w:p w14:paraId="619ABF6D" w14:textId="77777777" w:rsidR="00E41A6A" w:rsidRDefault="00E41A6A" w:rsidP="00E41A6A">
      <w:pPr>
        <w:spacing w:after="0"/>
        <w:jc w:val="both"/>
      </w:pPr>
    </w:p>
    <w:p w14:paraId="2E794A3D" w14:textId="77777777" w:rsidR="00E41A6A" w:rsidRDefault="00E41A6A" w:rsidP="00E41A6A">
      <w:pPr>
        <w:spacing w:after="0"/>
        <w:jc w:val="both"/>
      </w:pPr>
    </w:p>
    <w:p w14:paraId="7084E0BE" w14:textId="77777777" w:rsidR="00E41A6A" w:rsidRDefault="00E41A6A" w:rsidP="00E41A6A">
      <w:pPr>
        <w:spacing w:after="0"/>
        <w:jc w:val="both"/>
      </w:pPr>
    </w:p>
    <w:p w14:paraId="335A519C" w14:textId="77777777" w:rsidR="00E41A6A" w:rsidRDefault="00E41A6A" w:rsidP="00E41A6A">
      <w:pPr>
        <w:spacing w:after="0"/>
        <w:jc w:val="both"/>
      </w:pPr>
    </w:p>
    <w:p w14:paraId="46B03D5B" w14:textId="77777777" w:rsidR="00E41A6A" w:rsidRDefault="00E41A6A" w:rsidP="00E41A6A">
      <w:pPr>
        <w:spacing w:after="0"/>
        <w:jc w:val="both"/>
      </w:pPr>
    </w:p>
    <w:p w14:paraId="03FB0A95" w14:textId="77777777" w:rsidR="00E41A6A" w:rsidRDefault="00E41A6A" w:rsidP="00E41A6A">
      <w:pPr>
        <w:spacing w:after="0"/>
        <w:jc w:val="both"/>
      </w:pPr>
    </w:p>
    <w:p w14:paraId="5F14E27B" w14:textId="77777777" w:rsidR="00E41A6A" w:rsidRDefault="00E41A6A" w:rsidP="00E41A6A">
      <w:pPr>
        <w:spacing w:after="0"/>
        <w:jc w:val="both"/>
      </w:pPr>
    </w:p>
    <w:p w14:paraId="4F8C4561" w14:textId="77777777" w:rsidR="00E41A6A" w:rsidRDefault="00E41A6A" w:rsidP="00E41A6A">
      <w:pPr>
        <w:spacing w:after="0"/>
        <w:jc w:val="both"/>
      </w:pPr>
    </w:p>
    <w:p w14:paraId="385662D1" w14:textId="77777777" w:rsidR="00E41A6A" w:rsidRDefault="00E41A6A" w:rsidP="00E41A6A">
      <w:pPr>
        <w:spacing w:after="0"/>
        <w:jc w:val="both"/>
      </w:pPr>
    </w:p>
    <w:p w14:paraId="28C4C1E0" w14:textId="77777777" w:rsidR="00E41A6A" w:rsidRDefault="00E41A6A" w:rsidP="00E41A6A">
      <w:pPr>
        <w:spacing w:after="0"/>
        <w:jc w:val="both"/>
      </w:pPr>
    </w:p>
    <w:p w14:paraId="05B4267E" w14:textId="77777777" w:rsidR="00E41A6A" w:rsidRDefault="00E41A6A" w:rsidP="00E41A6A">
      <w:pPr>
        <w:spacing w:after="0"/>
        <w:jc w:val="both"/>
      </w:pPr>
      <w:r>
        <w:t xml:space="preserve">  </w:t>
      </w:r>
      <w:r>
        <w:tab/>
      </w:r>
      <w:r>
        <w:tab/>
      </w:r>
      <w:r>
        <w:tab/>
      </w:r>
      <w:bookmarkStart w:id="0" w:name="_Hlk160032210"/>
      <w:r w:rsidRPr="00266B70">
        <w:rPr>
          <w:color w:val="1F3864" w:themeColor="accent1" w:themeShade="80"/>
        </w:rPr>
        <w:t>__________________________________________________</w:t>
      </w:r>
    </w:p>
    <w:bookmarkEnd w:id="0"/>
    <w:p w14:paraId="6B355802" w14:textId="77777777" w:rsidR="00E41A6A" w:rsidRDefault="00E41A6A" w:rsidP="00E41A6A">
      <w:r>
        <w:rPr>
          <w:color w:val="4472C4" w:themeColor="accent1"/>
        </w:rPr>
        <w:t>_________________________________________________________________________________</w:t>
      </w:r>
    </w:p>
    <w:p w14:paraId="787E3351" w14:textId="77777777" w:rsidR="00E41A6A" w:rsidRPr="00266B70" w:rsidRDefault="00E41A6A" w:rsidP="00E41A6A">
      <w:pPr>
        <w:spacing w:after="200" w:line="240" w:lineRule="auto"/>
        <w:jc w:val="center"/>
        <w:rPr>
          <w:color w:val="4472C4" w:themeColor="accent1"/>
        </w:rPr>
      </w:pPr>
      <w:r w:rsidRPr="00F85478">
        <w:rPr>
          <w:rFonts w:ascii="Times New Roman" w:eastAsia="Times New Roman" w:hAnsi="Times New Roman" w:cs="Times New Roman"/>
          <w:color w:val="002060"/>
          <w:kern w:val="0"/>
          <w:sz w:val="20"/>
          <w:szCs w:val="20"/>
          <w14:ligatures w14:val="none"/>
        </w:rPr>
        <w:t>Kontakt: +372 50 12 088</w:t>
      </w:r>
      <w:r w:rsidRPr="00F8547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hyperlink r:id="rId10" w:history="1">
        <w:r w:rsidRPr="00F85478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liising@liisingliit.ee</w:t>
        </w:r>
      </w:hyperlink>
      <w:r w:rsidRPr="00F8547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hyperlink r:id="rId11" w:history="1">
        <w:r w:rsidRPr="00F85478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www.liisingliit.ee</w:t>
        </w:r>
      </w:hyperlink>
    </w:p>
    <w:p w14:paraId="2C0EE0BD" w14:textId="5AC2EDD4" w:rsidR="004B6AFF" w:rsidRDefault="004B6AFF" w:rsidP="00084E37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6CCBDFBE" w14:textId="77777777" w:rsidR="00C07D42" w:rsidRDefault="00C07D42" w:rsidP="00084E37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6639BE78" w14:textId="77777777" w:rsidR="00834B79" w:rsidRPr="00E41A6A" w:rsidRDefault="00C07D42" w:rsidP="00834B79">
      <w:pPr>
        <w:spacing w:after="200" w:line="240" w:lineRule="auto"/>
        <w:ind w:left="7920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E41A6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LISA</w:t>
      </w:r>
    </w:p>
    <w:p w14:paraId="03CDB4AF" w14:textId="77777777" w:rsidR="00E41A6A" w:rsidRDefault="00E41A6A" w:rsidP="009F2AFA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6479C065" w14:textId="77777777" w:rsidR="00E41A6A" w:rsidRDefault="00E41A6A" w:rsidP="009F2AFA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20A4A5EA" w14:textId="0599485D" w:rsidR="009F2AFA" w:rsidRDefault="005F7B62" w:rsidP="009F2AFA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Seaduseelnõudele 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käsitlemine erialaliidus ja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ettepanekute esitamine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MSMS eelnõu HÕRN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:</w:t>
      </w:r>
    </w:p>
    <w:p w14:paraId="4161C83B" w14:textId="347A131C" w:rsidR="00C07D42" w:rsidRPr="009F2AFA" w:rsidRDefault="00C07D42" w:rsidP="009F2AFA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Väga varajane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(2023 IPA) </w:t>
      </w:r>
      <w:r w:rsidRP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, kõikide mõeldavate osapoolte kaasamine Rahandusministeeriumis ja jätkukaasamised kuni Riigikogu Rahanduskomisjonini. Peale seaduse 364UA vastuvõtmist koondkiri </w:t>
      </w:r>
      <w:r w:rsidR="00E41A6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juhtiv komisjoni (r</w:t>
      </w:r>
      <w:r w:rsidR="00834B79" w:rsidRP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ahandus</w:t>
      </w:r>
      <w:r w:rsidR="00E41A6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)</w:t>
      </w:r>
      <w:r w:rsidR="00834B79" w:rsidRP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poolt menetluse käigust ja tänuga ettepanekute eest.</w:t>
      </w:r>
      <w:r w:rsidRP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</w:p>
    <w:p w14:paraId="73F0763B" w14:textId="2074ADD3" w:rsidR="005F7B62" w:rsidRDefault="005F7B62" w:rsidP="005F7B62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Erialaliidu esindaja loeb läbi seaduseelnõu ja paralleelselt seletuskirja – Seletuskirja esimeses osa on reeglina: koostaja, analüütik, </w:t>
      </w:r>
      <w:r w:rsidR="007C3E0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õigusliku vastavuse </w:t>
      </w:r>
      <w:proofErr w:type="spellStart"/>
      <w:r w:rsidR="007C3E0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menetleja</w:t>
      </w:r>
      <w:proofErr w:type="spellEnd"/>
      <w:r w:rsidR="007C3E0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jne. 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olenevalt eelnõust. </w:t>
      </w:r>
    </w:p>
    <w:p w14:paraId="63C86AB1" w14:textId="51EEF55F" w:rsidR="007C3E0A" w:rsidRDefault="007C3E0A" w:rsidP="007C3E0A">
      <w:pPr>
        <w:pStyle w:val="ListParagraph"/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Näide: </w:t>
      </w:r>
      <w:proofErr w:type="spellStart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Mootrsõidukimaks</w:t>
      </w:r>
      <w:proofErr w:type="spellEnd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– 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eaduse koostaja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: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Maret Mets, KM teemad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: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Sirje Pulk, Tehniliste määrade autor: Lauri Lelumees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jne.</w:t>
      </w:r>
    </w:p>
    <w:p w14:paraId="317BBAC1" w14:textId="4A3BE4A0" w:rsidR="007C3E0A" w:rsidRDefault="007C3E0A" w:rsidP="007C3E0A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Olenevalt teemast koostab erial</w:t>
      </w:r>
      <w:r w:rsidR="00E41A6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liit ettepanekutega ametliku kirja ja saadab selle: </w:t>
      </w:r>
      <w:hyperlink r:id="rId12" w:history="1">
        <w:r w:rsidRPr="00784EF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info@fin.ee</w:t>
        </w:r>
      </w:hyperlink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ning CC: ühele eelmainitud spetsialistidest.</w:t>
      </w:r>
    </w:p>
    <w:p w14:paraId="4DDAFFB2" w14:textId="4B82C6BD" w:rsidR="007C3E0A" w:rsidRDefault="007C3E0A" w:rsidP="007C3E0A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Spetsialist vastab, helistab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arut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leb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reeglina juba enne kui ametlik 30 päeva tähtaeg möödub, sest tihtipeale on ettepanekute arvestamine/mittearvestamine ka </w:t>
      </w:r>
      <w:r w:rsidR="00CF536B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parima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seadusloome</w:t>
      </w:r>
      <w:r w:rsidR="00CF536B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väljatöötamise huvides.</w:t>
      </w:r>
    </w:p>
    <w:p w14:paraId="325F4D6F" w14:textId="77777777" w:rsidR="00693B51" w:rsidRDefault="009F2AFA" w:rsidP="007C3E0A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Edasiste arutelude käigus (Teams) tekkisid kiiresti täiendused ja selgitused Rahandusministeeriumi kodulehel:</w:t>
      </w:r>
    </w:p>
    <w:p w14:paraId="2FFD6805" w14:textId="0BECF75B" w:rsidR="00693B51" w:rsidRDefault="00693B51" w:rsidP="00693B51">
      <w:pPr>
        <w:pStyle w:val="ListParagraph"/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hyperlink r:id="rId13" w:anchor="kaibemaks" w:history="1">
        <w:r w:rsidRPr="00784EF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https://www.fin.ee/riigi-rahandus-ja-maksud/maksu-ja-tollipoliitika/maksud#kaibemaks</w:t>
        </w:r>
      </w:hyperlink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    </w:t>
      </w:r>
    </w:p>
    <w:p w14:paraId="4BE7E59B" w14:textId="77777777" w:rsidR="00693B51" w:rsidRDefault="00693B51" w:rsidP="00693B51">
      <w:pPr>
        <w:pStyle w:val="ListParagraph"/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ja</w:t>
      </w:r>
    </w:p>
    <w:p w14:paraId="18C3014B" w14:textId="1A603D35" w:rsidR="009F2AFA" w:rsidRDefault="00693B51" w:rsidP="00693B51">
      <w:pPr>
        <w:pStyle w:val="ListParagraph"/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hyperlink r:id="rId14" w:history="1">
        <w:r w:rsidRPr="00784EF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https://www.fin.ee/sites/default/files/documents/2024-10/JUHIS%20K%C3%A4ibemaks%20ja%20mootors%C3%B5idukite%20registreerimistasu%20%282.10.24%29.docx</w:t>
        </w:r>
      </w:hyperlink>
    </w:p>
    <w:p w14:paraId="7D635B38" w14:textId="4D7EEB40" w:rsidR="00693B51" w:rsidRDefault="00693B51" w:rsidP="007C3E0A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Sellest järgmises etapis on RM ametnikud andnud huvigruppidele täiendavaid selgitusi esinedes ja küsimustele vastates nii seminaridel kui </w:t>
      </w:r>
      <w:proofErr w:type="spellStart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webinaridel</w:t>
      </w:r>
      <w:proofErr w:type="spellEnd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</w:t>
      </w:r>
    </w:p>
    <w:p w14:paraId="1F72EB75" w14:textId="77777777" w:rsidR="002D517F" w:rsidRDefault="002D517F" w:rsidP="00266B70">
      <w:pPr>
        <w:spacing w:after="0"/>
        <w:jc w:val="both"/>
      </w:pPr>
    </w:p>
    <w:p w14:paraId="0ABD263A" w14:textId="77777777" w:rsidR="00E41A6A" w:rsidRDefault="00E41A6A" w:rsidP="00266B70">
      <w:pPr>
        <w:spacing w:after="0"/>
        <w:jc w:val="both"/>
      </w:pPr>
    </w:p>
    <w:p w14:paraId="0B4D422D" w14:textId="77777777" w:rsidR="00E41A6A" w:rsidRDefault="00E41A6A" w:rsidP="00266B70">
      <w:pPr>
        <w:spacing w:after="0"/>
        <w:jc w:val="both"/>
      </w:pPr>
    </w:p>
    <w:p w14:paraId="796B6615" w14:textId="77777777" w:rsidR="00E41A6A" w:rsidRDefault="00E41A6A" w:rsidP="00266B70">
      <w:pPr>
        <w:spacing w:after="0"/>
        <w:jc w:val="both"/>
      </w:pPr>
    </w:p>
    <w:p w14:paraId="0E8E0B1D" w14:textId="77777777" w:rsidR="00E41A6A" w:rsidRDefault="00E41A6A" w:rsidP="00266B70">
      <w:pPr>
        <w:spacing w:after="0"/>
        <w:jc w:val="both"/>
      </w:pPr>
    </w:p>
    <w:p w14:paraId="788125B3" w14:textId="77777777" w:rsidR="00E41A6A" w:rsidRDefault="00E41A6A" w:rsidP="00266B70">
      <w:pPr>
        <w:spacing w:after="0"/>
        <w:jc w:val="both"/>
      </w:pPr>
    </w:p>
    <w:p w14:paraId="704BF78F" w14:textId="77777777" w:rsidR="00E41A6A" w:rsidRDefault="00E41A6A" w:rsidP="00266B70">
      <w:pPr>
        <w:spacing w:after="0"/>
        <w:jc w:val="both"/>
      </w:pPr>
    </w:p>
    <w:p w14:paraId="1D64296E" w14:textId="77777777" w:rsidR="00E41A6A" w:rsidRDefault="00E41A6A" w:rsidP="00266B70">
      <w:pPr>
        <w:spacing w:after="0"/>
        <w:jc w:val="both"/>
      </w:pPr>
    </w:p>
    <w:p w14:paraId="6AD0CDDC" w14:textId="77777777" w:rsidR="00E41A6A" w:rsidRDefault="00E41A6A" w:rsidP="00266B70">
      <w:pPr>
        <w:spacing w:after="0"/>
        <w:jc w:val="both"/>
      </w:pPr>
    </w:p>
    <w:p w14:paraId="442C9DD3" w14:textId="77777777" w:rsidR="00E41A6A" w:rsidRDefault="00E41A6A" w:rsidP="00266B70">
      <w:pPr>
        <w:spacing w:after="0"/>
        <w:jc w:val="both"/>
      </w:pPr>
    </w:p>
    <w:p w14:paraId="03B4A829" w14:textId="77777777" w:rsidR="00266B70" w:rsidRDefault="00266B70" w:rsidP="00266B70">
      <w:pPr>
        <w:spacing w:after="0"/>
        <w:jc w:val="both"/>
      </w:pPr>
    </w:p>
    <w:p w14:paraId="0643CCDE" w14:textId="52520BDF" w:rsidR="00627757" w:rsidRDefault="00266B70" w:rsidP="00266B70">
      <w:pPr>
        <w:spacing w:after="0"/>
        <w:jc w:val="both"/>
      </w:pPr>
      <w:r>
        <w:t xml:space="preserve">  </w:t>
      </w:r>
      <w:r>
        <w:tab/>
      </w:r>
      <w:r>
        <w:tab/>
      </w:r>
      <w:r>
        <w:tab/>
      </w:r>
      <w:r w:rsidRPr="00266B70">
        <w:rPr>
          <w:color w:val="1F3864" w:themeColor="accent1" w:themeShade="80"/>
        </w:rPr>
        <w:t>__________________________________________________</w:t>
      </w:r>
    </w:p>
    <w:p w14:paraId="1C52336B" w14:textId="77777777" w:rsidR="00266B70" w:rsidRDefault="00266B70">
      <w:r>
        <w:rPr>
          <w:color w:val="4472C4" w:themeColor="accent1"/>
        </w:rPr>
        <w:t>_________________________________________________________________________________</w:t>
      </w:r>
    </w:p>
    <w:p w14:paraId="1D0A3B82" w14:textId="395789A6" w:rsidR="00266B70" w:rsidRPr="00266B70" w:rsidRDefault="00266B70" w:rsidP="00266B70">
      <w:pPr>
        <w:spacing w:after="200" w:line="240" w:lineRule="auto"/>
        <w:jc w:val="center"/>
        <w:rPr>
          <w:color w:val="4472C4" w:themeColor="accent1"/>
        </w:rPr>
      </w:pPr>
      <w:r w:rsidRPr="00F85478">
        <w:rPr>
          <w:rFonts w:ascii="Times New Roman" w:eastAsia="Times New Roman" w:hAnsi="Times New Roman" w:cs="Times New Roman"/>
          <w:color w:val="002060"/>
          <w:kern w:val="0"/>
          <w:sz w:val="20"/>
          <w:szCs w:val="20"/>
          <w14:ligatures w14:val="none"/>
        </w:rPr>
        <w:t>Kontakt: +372 50 12 088</w:t>
      </w:r>
      <w:r w:rsidRPr="00F8547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hyperlink r:id="rId15" w:history="1">
        <w:r w:rsidRPr="00F85478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liising@liisingliit.ee</w:t>
        </w:r>
      </w:hyperlink>
      <w:r w:rsidRPr="00F8547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hyperlink r:id="rId16" w:history="1">
        <w:r w:rsidRPr="00F85478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www.liisingliit.ee</w:t>
        </w:r>
      </w:hyperlink>
    </w:p>
    <w:sectPr w:rsidR="00266B70" w:rsidRPr="00266B70" w:rsidSect="00D93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E3977"/>
    <w:multiLevelType w:val="hybridMultilevel"/>
    <w:tmpl w:val="925A1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7A5A"/>
    <w:multiLevelType w:val="hybridMultilevel"/>
    <w:tmpl w:val="262A7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D7042"/>
    <w:multiLevelType w:val="hybridMultilevel"/>
    <w:tmpl w:val="098EDC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BF1916"/>
    <w:multiLevelType w:val="hybridMultilevel"/>
    <w:tmpl w:val="A3F2E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A1019"/>
    <w:multiLevelType w:val="hybridMultilevel"/>
    <w:tmpl w:val="85E2916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B11150F"/>
    <w:multiLevelType w:val="hybridMultilevel"/>
    <w:tmpl w:val="49DE1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62C09"/>
    <w:multiLevelType w:val="hybridMultilevel"/>
    <w:tmpl w:val="1346C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6724B"/>
    <w:multiLevelType w:val="hybridMultilevel"/>
    <w:tmpl w:val="2DBA9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81586"/>
    <w:multiLevelType w:val="hybridMultilevel"/>
    <w:tmpl w:val="BE7400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4D422E"/>
    <w:multiLevelType w:val="hybridMultilevel"/>
    <w:tmpl w:val="B3DA2C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7364479">
    <w:abstractNumId w:val="4"/>
  </w:num>
  <w:num w:numId="2" w16cid:durableId="1768309167">
    <w:abstractNumId w:val="0"/>
  </w:num>
  <w:num w:numId="3" w16cid:durableId="109252247">
    <w:abstractNumId w:val="8"/>
  </w:num>
  <w:num w:numId="4" w16cid:durableId="1750079817">
    <w:abstractNumId w:val="6"/>
  </w:num>
  <w:num w:numId="5" w16cid:durableId="217085413">
    <w:abstractNumId w:val="2"/>
  </w:num>
  <w:num w:numId="6" w16cid:durableId="1818648374">
    <w:abstractNumId w:val="9"/>
  </w:num>
  <w:num w:numId="7" w16cid:durableId="391736262">
    <w:abstractNumId w:val="5"/>
  </w:num>
  <w:num w:numId="8" w16cid:durableId="2050491487">
    <w:abstractNumId w:val="3"/>
  </w:num>
  <w:num w:numId="9" w16cid:durableId="956524720">
    <w:abstractNumId w:val="7"/>
  </w:num>
  <w:num w:numId="10" w16cid:durableId="138976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3E"/>
    <w:rsid w:val="0002126A"/>
    <w:rsid w:val="00025934"/>
    <w:rsid w:val="00035526"/>
    <w:rsid w:val="00045002"/>
    <w:rsid w:val="0005166E"/>
    <w:rsid w:val="00053FE1"/>
    <w:rsid w:val="000552EE"/>
    <w:rsid w:val="00075616"/>
    <w:rsid w:val="00084E37"/>
    <w:rsid w:val="000C30F3"/>
    <w:rsid w:val="00100CEC"/>
    <w:rsid w:val="001214E6"/>
    <w:rsid w:val="0013129C"/>
    <w:rsid w:val="0015442D"/>
    <w:rsid w:val="00162D61"/>
    <w:rsid w:val="00163BF0"/>
    <w:rsid w:val="00181813"/>
    <w:rsid w:val="001969CA"/>
    <w:rsid w:val="00216A77"/>
    <w:rsid w:val="00227000"/>
    <w:rsid w:val="00261F8C"/>
    <w:rsid w:val="00266B70"/>
    <w:rsid w:val="00295BE8"/>
    <w:rsid w:val="002B776E"/>
    <w:rsid w:val="002D517F"/>
    <w:rsid w:val="002E7108"/>
    <w:rsid w:val="0030219F"/>
    <w:rsid w:val="00347297"/>
    <w:rsid w:val="00373762"/>
    <w:rsid w:val="003A0BB2"/>
    <w:rsid w:val="003A554D"/>
    <w:rsid w:val="003C3D4C"/>
    <w:rsid w:val="00400E85"/>
    <w:rsid w:val="00426226"/>
    <w:rsid w:val="00447981"/>
    <w:rsid w:val="0047298C"/>
    <w:rsid w:val="00477765"/>
    <w:rsid w:val="004B1294"/>
    <w:rsid w:val="004B6AFF"/>
    <w:rsid w:val="004F7783"/>
    <w:rsid w:val="005025EA"/>
    <w:rsid w:val="005051C1"/>
    <w:rsid w:val="00521070"/>
    <w:rsid w:val="005B2CD9"/>
    <w:rsid w:val="005D3C3B"/>
    <w:rsid w:val="005E2677"/>
    <w:rsid w:val="005F7B62"/>
    <w:rsid w:val="00620096"/>
    <w:rsid w:val="00626E22"/>
    <w:rsid w:val="00627757"/>
    <w:rsid w:val="0063189B"/>
    <w:rsid w:val="006543CF"/>
    <w:rsid w:val="00655F92"/>
    <w:rsid w:val="00693B51"/>
    <w:rsid w:val="00693F21"/>
    <w:rsid w:val="006B1BEF"/>
    <w:rsid w:val="006D2D0F"/>
    <w:rsid w:val="006E676D"/>
    <w:rsid w:val="006F75DC"/>
    <w:rsid w:val="007C3E0A"/>
    <w:rsid w:val="00813209"/>
    <w:rsid w:val="00834B79"/>
    <w:rsid w:val="00843AB6"/>
    <w:rsid w:val="00885BFB"/>
    <w:rsid w:val="00887345"/>
    <w:rsid w:val="008B501D"/>
    <w:rsid w:val="008B515E"/>
    <w:rsid w:val="008E4F1D"/>
    <w:rsid w:val="009232F3"/>
    <w:rsid w:val="0098158B"/>
    <w:rsid w:val="009B1540"/>
    <w:rsid w:val="009C2621"/>
    <w:rsid w:val="009C4E1B"/>
    <w:rsid w:val="009F2AFA"/>
    <w:rsid w:val="009F462C"/>
    <w:rsid w:val="009F688F"/>
    <w:rsid w:val="00A57401"/>
    <w:rsid w:val="00A61D02"/>
    <w:rsid w:val="00A86E20"/>
    <w:rsid w:val="00AE51CF"/>
    <w:rsid w:val="00B13211"/>
    <w:rsid w:val="00B3516E"/>
    <w:rsid w:val="00B5769F"/>
    <w:rsid w:val="00BD3B06"/>
    <w:rsid w:val="00C07D42"/>
    <w:rsid w:val="00C16C1F"/>
    <w:rsid w:val="00C7070D"/>
    <w:rsid w:val="00C8280E"/>
    <w:rsid w:val="00CE5685"/>
    <w:rsid w:val="00CF536B"/>
    <w:rsid w:val="00D246D5"/>
    <w:rsid w:val="00D27A16"/>
    <w:rsid w:val="00D61373"/>
    <w:rsid w:val="00D936B6"/>
    <w:rsid w:val="00DA5B42"/>
    <w:rsid w:val="00DF3FD6"/>
    <w:rsid w:val="00E05E25"/>
    <w:rsid w:val="00E41A6A"/>
    <w:rsid w:val="00E53EA6"/>
    <w:rsid w:val="00E62C60"/>
    <w:rsid w:val="00E9306B"/>
    <w:rsid w:val="00ED1E5E"/>
    <w:rsid w:val="00F05E76"/>
    <w:rsid w:val="00F10B30"/>
    <w:rsid w:val="00F12F5B"/>
    <w:rsid w:val="00F2591A"/>
    <w:rsid w:val="00F2614A"/>
    <w:rsid w:val="00F26828"/>
    <w:rsid w:val="00F51C73"/>
    <w:rsid w:val="00F831DA"/>
    <w:rsid w:val="00FA0A3E"/>
    <w:rsid w:val="00F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B6B0"/>
  <w15:docId w15:val="{AA068329-748D-49FE-A80D-7832B2FD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1D"/>
    <w:pPr>
      <w:ind w:left="720"/>
      <w:contextualSpacing/>
    </w:pPr>
  </w:style>
  <w:style w:type="paragraph" w:styleId="Revision">
    <w:name w:val="Revision"/>
    <w:hidden/>
    <w:uiPriority w:val="99"/>
    <w:semiHidden/>
    <w:rsid w:val="003C3D4C"/>
    <w:pPr>
      <w:spacing w:after="0" w:line="240" w:lineRule="auto"/>
    </w:pPr>
    <w:rPr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3C3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D4C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D4C"/>
    <w:rPr>
      <w:b/>
      <w:bCs/>
      <w:sz w:val="20"/>
      <w:szCs w:val="20"/>
      <w:lang w:val="et-EE"/>
    </w:rPr>
  </w:style>
  <w:style w:type="character" w:styleId="Hyperlink">
    <w:name w:val="Hyperlink"/>
    <w:basedOn w:val="DefaultParagraphFont"/>
    <w:uiPriority w:val="99"/>
    <w:unhideWhenUsed/>
    <w:rsid w:val="00C828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E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3B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in.ee/riigi-rahandus-ja-maksud/maksu-ja-tollipoliitika/maksu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fin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isingliit.e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isingliit.ee" TargetMode="External"/><Relationship Id="rId5" Type="http://schemas.openxmlformats.org/officeDocument/2006/relationships/styles" Target="styles.xml"/><Relationship Id="rId15" Type="http://schemas.openxmlformats.org/officeDocument/2006/relationships/hyperlink" Target="mailto:liising@liisingliit.ee" TargetMode="External"/><Relationship Id="rId10" Type="http://schemas.openxmlformats.org/officeDocument/2006/relationships/hyperlink" Target="mailto:liising@liisingliit.e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in.ee/riigi-rahandus-ja-maksud/maksu-ja-tollipoliitika/maksud" TargetMode="External"/><Relationship Id="rId14" Type="http://schemas.openxmlformats.org/officeDocument/2006/relationships/hyperlink" Target="https://www.fin.ee/sites/default/files/documents/2024-10/JUHIS%20K%C3%A4ibemaks%20ja%20mootors%C3%B5idukite%20registreerimistasu%20%282.10.24%2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40e6f5-d476-495b-a8d7-d31a0a8ee9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22EE9F152684D8BB44C6552C19803" ma:contentTypeVersion="4" ma:contentTypeDescription="Create a new document." ma:contentTypeScope="" ma:versionID="0426aa79c8d6cea37618481b7f6a44be">
  <xsd:schema xmlns:xsd="http://www.w3.org/2001/XMLSchema" xmlns:xs="http://www.w3.org/2001/XMLSchema" xmlns:p="http://schemas.microsoft.com/office/2006/metadata/properties" xmlns:ns3="0040e6f5-d476-495b-a8d7-d31a0a8ee989" targetNamespace="http://schemas.microsoft.com/office/2006/metadata/properties" ma:root="true" ma:fieldsID="51074f64a764d46d0d462162c5d9e470" ns3:_="">
    <xsd:import namespace="0040e6f5-d476-495b-a8d7-d31a0a8ee9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0e6f5-d476-495b-a8d7-d31a0a8ee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3872E-BCDD-401E-B705-3E31BDD5B151}">
  <ds:schemaRefs>
    <ds:schemaRef ds:uri="http://schemas.microsoft.com/office/2006/metadata/properties"/>
    <ds:schemaRef ds:uri="http://schemas.microsoft.com/office/infopath/2007/PartnerControls"/>
    <ds:schemaRef ds:uri="0040e6f5-d476-495b-a8d7-d31a0a8ee989"/>
  </ds:schemaRefs>
</ds:datastoreItem>
</file>

<file path=customXml/itemProps2.xml><?xml version="1.0" encoding="utf-8"?>
<ds:datastoreItem xmlns:ds="http://schemas.openxmlformats.org/officeDocument/2006/customXml" ds:itemID="{E97C39BF-B71F-4C20-8A33-FC6CF9E4F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0e6f5-d476-495b-a8d7-d31a0a8ee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3DD1C-501D-4170-BBF1-AE8487B64E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9f5b44-9d64-49b5-ab1b-1935215bbc28}" enabled="1" method="Privileged" siteId="{e06b362b-4101-487e-ac7c-ade9d4cc404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Hääl</dc:creator>
  <cp:keywords/>
  <dc:description/>
  <cp:lastModifiedBy>Reet Hääl</cp:lastModifiedBy>
  <cp:revision>8</cp:revision>
  <dcterms:created xsi:type="dcterms:W3CDTF">2024-10-10T07:41:00Z</dcterms:created>
  <dcterms:modified xsi:type="dcterms:W3CDTF">2024-10-16T06:42:00Z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0x01010089022EE9F152684D8BB44C6552C19803</vt:lpwstr>
  </property>
</Properties>
</file>